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AD" w:rsidRDefault="009B72AD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9B72AD" w:rsidRDefault="009B72AD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E0A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Pregătirea Personalului Didactic</w:t>
            </w: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776CE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ale e</w:t>
            </w:r>
            <w:r w:rsidR="00570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ducaţiei</w:t>
            </w:r>
          </w:p>
        </w:tc>
      </w:tr>
      <w:tr w:rsidR="009B72AD" w:rsidRPr="001B43F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23777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I.</w:t>
            </w:r>
            <w:r w:rsidR="00776C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(de iniţiere)</w:t>
            </w:r>
          </w:p>
        </w:tc>
      </w:tr>
      <w:tr w:rsidR="009B72AD" w:rsidRPr="004F2DF5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57082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9B72AD" w:rsidRDefault="009B72AD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340"/>
      </w:tblGrid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D55857" w:rsidRDefault="00776CE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Psihologia educaţiei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65425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Bartha Krisztina</w:t>
            </w:r>
          </w:p>
        </w:tc>
      </w:tr>
      <w:tr w:rsidR="009B72AD" w:rsidRPr="001B43FF" w:rsidTr="007A0CF3">
        <w:trPr>
          <w:trHeight w:hRule="exact" w:val="41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 w:rsidP="007A0C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Bartha Krisztina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9B72AD" w:rsidRPr="001B43FF" w:rsidTr="007A0CF3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EC04DE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DF</w:t>
            </w:r>
          </w:p>
        </w:tc>
      </w:tr>
    </w:tbl>
    <w:p w:rsidR="009B72AD" w:rsidRDefault="009B72AD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9B72AD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486D1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486D1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9B72AD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 w:rsidP="000C11B7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9B72AD" w:rsidRPr="004F2DF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9B72AD" w:rsidRPr="004F2DF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125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9B72AD" w:rsidRDefault="009B72AD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486D1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9B72AD" w:rsidRPr="001B43FF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6542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B72AD" w:rsidRPr="001B43F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6542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9B72AD" w:rsidRDefault="009B72AD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9B72AD" w:rsidRDefault="009B72AD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6959"/>
      </w:tblGrid>
      <w:tr w:rsidR="000C11B7" w:rsidRPr="00CA68AD" w:rsidTr="00CA68AD">
        <w:trPr>
          <w:trHeight w:hRule="exact"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61685E" w:rsidRDefault="009B72AD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Sală de curs, dotată cu laptop, videoproiector, legătură </w:t>
            </w:r>
            <w:smartTag w:uri="urn:schemas-microsoft-com:office:smarttags" w:element="PersonName">
              <w:smartTagPr>
                <w:attr w:name="ProductID" w:val="la Internet"/>
              </w:smartTagPr>
              <w:r w:rsidRPr="0061685E"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u-HU" w:eastAsia="hu-HU"/>
                </w:rPr>
                <w:t>la Internet</w:t>
              </w:r>
            </w:smartTag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software adecvat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difuzoare</w:t>
            </w:r>
          </w:p>
          <w:p w:rsidR="009B72AD" w:rsidRPr="002A701B" w:rsidRDefault="009B72AD">
            <w:pPr>
              <w:rPr>
                <w:lang w:val="hu-HU"/>
              </w:rPr>
            </w:pPr>
          </w:p>
        </w:tc>
      </w:tr>
      <w:tr w:rsidR="000C11B7" w:rsidRPr="002A701B" w:rsidTr="00CA68AD">
        <w:trPr>
          <w:trHeight w:hRule="exact"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Sală de curs</w:t>
            </w:r>
            <w:r w:rsidR="000C11B7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de preferinţă cu mese şi scaune adecvate pt. muncă în grupuri mici</w:t>
            </w: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dotată cu laptop, videoproiector, legătură la Internet, software adecvat</w:t>
            </w:r>
          </w:p>
          <w:p w:rsidR="009B72AD" w:rsidRPr="002A701B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B72AD" w:rsidRDefault="009B72AD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9B72AD" w:rsidRDefault="00B43519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765590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B72AD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9B72A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9B72AD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9B72AD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9B72AD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9B72AD" w:rsidRDefault="009B72AD">
      <w:pPr>
        <w:spacing w:after="0"/>
        <w:rPr>
          <w:rFonts w:ascii="Times New Roman" w:hAnsi="Times New Roman" w:cs="Times New Roman"/>
          <w:lang w:val="ro-RO"/>
        </w:rPr>
        <w:sectPr w:rsidR="009B72AD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:rsidR="009B72AD" w:rsidRPr="006D1188" w:rsidRDefault="009B72AD" w:rsidP="006D118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B262F" w:rsidRPr="002A701B" w:rsidTr="001B262F">
        <w:trPr>
          <w:trHeight w:hRule="exact" w:val="14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B262F" w:rsidRPr="001B43FF" w:rsidRDefault="001B262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B9361C" w:rsidRDefault="001B262F" w:rsidP="00C9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unor posibilităţi de intervenţie practică în diferitele domenii de activitate social-umană, precum şi de aplicare rezultatelor cunoaşterii psihologice ştiinţifice;</w:t>
            </w:r>
          </w:p>
          <w:p w:rsidR="001B262F" w:rsidRPr="001B43FF" w:rsidRDefault="001B262F" w:rsidP="00C9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utilizarea adecvată a metodelor şi tehnicilor de cunoaştere teoretică şi practică, în scopuri explicativ-interpretative şi practic-aplicative prin realizarea de microcercetări.</w:t>
            </w:r>
          </w:p>
        </w:tc>
      </w:tr>
      <w:tr w:rsidR="001B262F" w:rsidRPr="001B43FF" w:rsidTr="004A5D5A">
        <w:trPr>
          <w:trHeight w:hRule="exact" w:val="22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B262F" w:rsidRPr="001B43FF" w:rsidRDefault="001B262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B9361C" w:rsidRDefault="001B262F" w:rsidP="00C9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competenţa de a reflecta sistematic asupra propriului proces de învăţare şi dezvoltare personală</w:t>
            </w:r>
          </w:p>
          <w:p w:rsidR="001B262F" w:rsidRPr="00B9361C" w:rsidRDefault="001B262F" w:rsidP="00C9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competenţe de a asuma responsabilitatea pentru procesul de învăţare şi dezvoltare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</w:t>
            </w: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şcolarilor </w:t>
            </w: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elevilor, de comunicare eficientă şi colaborare</w:t>
            </w:r>
          </w:p>
          <w:p w:rsidR="001B262F" w:rsidRPr="00B9361C" w:rsidRDefault="001B262F" w:rsidP="00C9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competenţa de a valorifica expertiza proprie şi resursele de învăţare accesibile, conştiinţa progresului tehnologic</w:t>
            </w:r>
          </w:p>
          <w:p w:rsidR="001B262F" w:rsidRPr="001B43FF" w:rsidRDefault="001B262F" w:rsidP="00C9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competenţa de a stăpâni dinamicile de grup, eterogenitatea, nevoile diverse de învăţare, motivaţiile şi experienţele anterioare</w:t>
            </w:r>
          </w:p>
        </w:tc>
      </w:tr>
    </w:tbl>
    <w:p w:rsidR="009B72AD" w:rsidRDefault="009B72AD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34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7879"/>
      </w:tblGrid>
      <w:tr w:rsidR="001B262F" w:rsidRPr="002A701B" w:rsidTr="001B262F">
        <w:trPr>
          <w:trHeight w:hRule="exact"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1B262F" w:rsidRPr="001B43FF" w:rsidRDefault="001B262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C93B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 fundamentelor psihologice ale actului educaţional; cunoaşterea şi utilizarea adecvată a conceptelor şi modelelor teoretico-experimentale specifice fiecărei arii tematice stabilite în programă; însuşirea conceptelor fundamentale ale psihologiei educaţionale şi formarea unei viziuni integrativ-sistemice şi interacţioniste cu privire la aspectele psihologiei educaţionale; familiarizarea studenţilor cu principalele domenii aplicative ale psihologiei educaţionale</w:t>
            </w:r>
          </w:p>
        </w:tc>
      </w:tr>
      <w:tr w:rsidR="001B262F" w:rsidRPr="00CA68AD" w:rsidTr="001B262F">
        <w:trPr>
          <w:trHeight w:hRule="exact" w:val="2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B9361C" w:rsidRDefault="001B262F" w:rsidP="001B262F">
            <w:pPr>
              <w:numPr>
                <w:ilvl w:val="0"/>
                <w:numId w:val="14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Cunoaşterea proceselor şi a fenomenelor psihice sub aspectul implicării lor în mecanismele învăţării; </w:t>
            </w:r>
          </w:p>
          <w:p w:rsidR="001B262F" w:rsidRPr="00B9361C" w:rsidRDefault="001B262F" w:rsidP="001B262F">
            <w:pPr>
              <w:numPr>
                <w:ilvl w:val="0"/>
                <w:numId w:val="14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rolului factorilor cognitivi, emoţionali, comportamentali şi sociali în învăţare, predare, evaluare; </w:t>
            </w:r>
          </w:p>
          <w:p w:rsidR="001B262F" w:rsidRPr="00B9361C" w:rsidRDefault="001B262F" w:rsidP="001B262F">
            <w:pPr>
              <w:numPr>
                <w:ilvl w:val="0"/>
                <w:numId w:val="14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Exersarea capacităţii de a utiliza cunoştinţele psihopedagogice în analiza şi intervenţia adecvată în situaţii şcolare concrete; </w:t>
            </w:r>
          </w:p>
          <w:p w:rsidR="001B262F" w:rsidRDefault="001B262F" w:rsidP="001B262F">
            <w:pPr>
              <w:numPr>
                <w:ilvl w:val="0"/>
                <w:numId w:val="14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Valorificarea cunoştinţelor referitoare la comunicare în actul educaţional; </w:t>
            </w:r>
          </w:p>
          <w:p w:rsidR="001B262F" w:rsidRPr="001B43FF" w:rsidRDefault="001B262F" w:rsidP="001B262F">
            <w:pPr>
              <w:numPr>
                <w:ilvl w:val="0"/>
                <w:numId w:val="14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6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Individualizarea actului educativ în funcţie de personalitatea elevilor</w:t>
            </w:r>
          </w:p>
        </w:tc>
      </w:tr>
    </w:tbl>
    <w:p w:rsidR="009B72AD" w:rsidRDefault="009B72AD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573"/>
        <w:gridCol w:w="1390"/>
      </w:tblGrid>
      <w:tr w:rsidR="009B72AD" w:rsidRPr="001B43FF" w:rsidTr="00394FD1">
        <w:trPr>
          <w:trHeight w:hRule="exact" w:val="286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B262F" w:rsidRPr="001B43FF" w:rsidTr="00394FD1">
        <w:trPr>
          <w:trHeight w:hRule="exact" w:val="59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Subiectul psihologiei educa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ției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rolul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acestuia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domeniul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științei</w:t>
            </w:r>
            <w:proofErr w:type="spellEnd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52E3A"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psihologie</w:t>
            </w:r>
            <w:proofErr w:type="spellEnd"/>
          </w:p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MinionPro-Regular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7A0CF3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713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1B2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2E3A" w:rsidRPr="00D52E3A">
              <w:rPr>
                <w:rFonts w:ascii="Times New Roman" w:hAnsi="Times New Roman"/>
                <w:i/>
                <w:iCs/>
                <w:sz w:val="24"/>
                <w:szCs w:val="24"/>
              </w:rPr>
              <w:t>Etapele dezvoltării personalității, teoriile</w:t>
            </w:r>
            <w:r w:rsidR="00D52E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dezvoltării umane</w:t>
            </w:r>
          </w:p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7A0CF3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69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394FD1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  <w:r w:rsidRPr="001B2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2E3A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>Socializarea</w:t>
            </w:r>
            <w:r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D52E3A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Familia, școala, </w:t>
            </w:r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>grupul de v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ârstă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și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socializarea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viața</w:t>
            </w:r>
            <w:proofErr w:type="spellEnd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individului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7A0CF3">
            <w:pPr>
              <w:tabs>
                <w:tab w:val="left" w:pos="820"/>
              </w:tabs>
              <w:spacing w:before="4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98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394FD1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1B2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4.</w:t>
            </w:r>
            <w:r w:rsidRPr="001B262F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r w:rsidR="00394FD1" w:rsidRPr="00394F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Procesele de educare și învățare: procesul de învățare, teoriile învățării, inteligența și gândirea. Factorile gândirii și dezvoltarea acestuia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70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394FD1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4FD1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Procesele de educare și învățare</w:t>
            </w:r>
            <w:r w:rsidR="00394FD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394FD1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memoria, atenția și rolul acestora în procesul de învățare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566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4FD1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Aspectele emoțiilor și motivației în învățare</w:t>
            </w:r>
          </w:p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 w:rsidP="00F44E1C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559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  <w:r w:rsidRPr="001B2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4FD1" w:rsidRPr="00394F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Temperamentul și carecterul</w:t>
            </w:r>
            <w:r w:rsidRPr="00394F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4FD1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>Dezvoltarea moralității</w:t>
            </w:r>
          </w:p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44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394FD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B262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Dezvoltarea </w:t>
            </w:r>
            <w:proofErr w:type="spellStart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</w:rPr>
              <w:t>caracteristicile</w:t>
            </w:r>
            <w:proofErr w:type="spellEnd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</w:rPr>
              <w:t>imaginii</w:t>
            </w:r>
            <w:proofErr w:type="spellEnd"/>
            <w:r w:rsidR="00394FD1" w:rsidRPr="0039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sine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98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296A1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="00296A17"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>Succesul și eșecul în școală</w:t>
            </w:r>
            <w:r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296A17"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>Imaginea de sine și succesul/eșecul</w:t>
            </w:r>
            <w:r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296A17"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>Aspectele educaționale și psihosociale a performanței școlare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70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296A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10. </w:t>
            </w:r>
            <w:r w:rsidR="00296A17" w:rsidRPr="00296A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Creativitatea și dezvoltarea acestuia în procesul educațional</w:t>
            </w:r>
            <w:r w:rsidRPr="00296A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. </w:t>
            </w:r>
            <w:r w:rsidR="00296A17" w:rsidRPr="00296A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Copilul talentat și performanța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19049C">
        <w:trPr>
          <w:trHeight w:hRule="exact" w:val="703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9049C">
            <w:pPr>
              <w:rPr>
                <w:rFonts w:ascii="Times New Roman" w:eastAsia="MinionPro-Regular" w:hAnsi="Times New Roman" w:cs="Times New Roman"/>
                <w:sz w:val="24"/>
                <w:szCs w:val="24"/>
                <w:lang w:val="ro-RO"/>
              </w:rPr>
            </w:pPr>
            <w:r w:rsidRPr="001B262F">
              <w:rPr>
                <w:rFonts w:ascii="Times New Roman" w:eastAsia="MinionPro-Regular" w:hAnsi="Times New Roman" w:cs="Times New Roman"/>
                <w:b/>
                <w:sz w:val="24"/>
                <w:szCs w:val="24"/>
                <w:lang w:val="ro-RO"/>
              </w:rPr>
              <w:t>11.</w:t>
            </w:r>
            <w:r w:rsidRPr="001B262F">
              <w:rPr>
                <w:rFonts w:ascii="Times New Roman" w:eastAsia="MinionPro-Regular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6A17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  <w:lang w:val="ro-RO"/>
              </w:rPr>
              <w:t xml:space="preserve">Copilul cu cerințe speciale, </w:t>
            </w:r>
            <w:proofErr w:type="spellStart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mediul</w:t>
            </w:r>
            <w:proofErr w:type="spellEnd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nefavorabil</w:t>
            </w:r>
            <w:proofErr w:type="spellEnd"/>
            <w:r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  <w:lang w:val="ro-RO"/>
              </w:rPr>
              <w:t>devian</w:t>
            </w:r>
            <w:proofErr w:type="spellStart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țe</w:t>
            </w:r>
            <w:proofErr w:type="spellEnd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școlare</w:t>
            </w:r>
            <w:proofErr w:type="spellEnd"/>
            <w:r w:rsidRPr="001B262F">
              <w:rPr>
                <w:rFonts w:ascii="Times New Roman" w:eastAsia="MinionPro-Regular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699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9049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049C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Comunicare profesională, stilul de comunicare a profesorului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69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9049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  <w:r w:rsidRPr="001B2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049C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Posibilitățile caracterizării elevilor. diferențele individuale dintre copii în procesul de învățare-educare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0C14CE" w:rsidTr="00394FD1">
        <w:trPr>
          <w:trHeight w:hRule="exact" w:val="719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9049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049C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Dimensiunile psihosociale a activității cadrului didactic. Clasa ca structură organizată</w:t>
            </w:r>
            <w:r w:rsidR="0019049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Default="001B262F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B72AD" w:rsidRDefault="009B72AD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9B72AD" w:rsidRDefault="009B72AD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436"/>
        <w:gridCol w:w="1401"/>
      </w:tblGrid>
      <w:tr w:rsidR="009B72AD" w:rsidRPr="001B43FF" w:rsidTr="00AD4074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B262F" w:rsidRPr="001B43FF" w:rsidTr="0019049C">
        <w:trPr>
          <w:trHeight w:hRule="exact" w:val="10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="0019049C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Cunoaștere reciprocă în grup. Jocuri de comunicare</w:t>
            </w:r>
            <w:r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1B2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262F" w:rsidRPr="001B262F" w:rsidRDefault="0019049C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Subiectul psihologiei educa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ției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rolul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acestuia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domeniul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științei</w:t>
            </w:r>
            <w:proofErr w:type="spellEnd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2E3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psihologie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89776E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7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</w:t>
            </w:r>
            <w:r w:rsidR="0019049C" w:rsidRPr="00D52E3A">
              <w:rPr>
                <w:rFonts w:ascii="Times New Roman" w:hAnsi="Times New Roman"/>
                <w:i/>
                <w:iCs/>
                <w:sz w:val="24"/>
                <w:szCs w:val="24"/>
              </w:rPr>
              <w:t>Etapele dezvoltării personalității, teoriile</w:t>
            </w:r>
            <w:r w:rsidR="00190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dezvoltării umane</w:t>
            </w:r>
          </w:p>
          <w:p w:rsidR="001B262F" w:rsidRPr="001B262F" w:rsidRDefault="001B262F" w:rsidP="001B26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84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  <w:r w:rsidRPr="001B2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>Socializarea. Familia, școala, grupul de v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ârstă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și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socializarea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viața</w:t>
            </w:r>
            <w:proofErr w:type="spellEnd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individului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9049C">
        <w:trPr>
          <w:trHeight w:hRule="exact" w:val="17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C" w:rsidRPr="0019049C" w:rsidRDefault="001B262F" w:rsidP="001B262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</w:pPr>
            <w:r w:rsidRPr="001B2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4.</w:t>
            </w:r>
            <w:r w:rsidRPr="001B262F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r w:rsidR="0019049C" w:rsidRPr="00394F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Procesele de educare și învățare: procesul de învățare, teoriile învățării, inteligența și gândirea. Factorile gândirii și dezvoltarea acestuia</w:t>
            </w:r>
            <w:r w:rsidR="0019049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. </w:t>
            </w:r>
            <w:r w:rsidR="0019049C" w:rsidRPr="00394F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Procesele de educare și învățare</w:t>
            </w:r>
            <w:r w:rsidR="0019049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memoria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atenția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și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rolul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acestora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procesul</w:t>
            </w:r>
            <w:proofErr w:type="spellEnd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7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049C" w:rsidRPr="00394FD1">
              <w:rPr>
                <w:rFonts w:ascii="Times New Roman" w:hAnsi="Times New Roman"/>
                <w:bCs/>
                <w:i/>
                <w:sz w:val="24"/>
                <w:szCs w:val="24"/>
              </w:rPr>
              <w:t>Aspectele emoțiilor și motivației în învățare</w:t>
            </w:r>
            <w:r w:rsidR="001904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19049C" w:rsidRPr="00394F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Temperamentul și carecterul.</w:t>
            </w:r>
            <w:r w:rsidR="0019049C" w:rsidRPr="0039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Dezvoltarea moralității</w:t>
            </w:r>
          </w:p>
          <w:p w:rsidR="001B262F" w:rsidRPr="001B262F" w:rsidRDefault="001B262F" w:rsidP="001B26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5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049C" w:rsidRPr="00394FD1">
              <w:rPr>
                <w:rFonts w:ascii="Times New Roman" w:hAnsi="Times New Roman"/>
                <w:i/>
                <w:sz w:val="24"/>
                <w:szCs w:val="24"/>
              </w:rPr>
              <w:t>Dezvoltarea și caracteristicile imaginii de sine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875F75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049C" w:rsidRPr="00296A17">
              <w:rPr>
                <w:rFonts w:ascii="Times New Roman" w:hAnsi="Times New Roman"/>
                <w:bCs/>
                <w:i/>
                <w:sz w:val="24"/>
                <w:szCs w:val="24"/>
              </w:rPr>
              <w:t>Succesul și eșecul în școală. Imaginea de sine și succesul/eșecul. Aspectele educaționale și psihosociale a performanței școlare</w:t>
            </w:r>
            <w:r w:rsidR="00875F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F44E1C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9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1B2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49C" w:rsidRPr="00296A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Creativitatea și dezvoltarea acestuia în procesul educațional. Copilul talentat și performanța</w:t>
            </w:r>
            <w:r w:rsidR="00875F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. </w:t>
            </w:r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  <w:lang w:val="ro-RO"/>
              </w:rPr>
              <w:t xml:space="preserve">Copilul cu cerințe speciale, </w:t>
            </w:r>
            <w:proofErr w:type="spellStart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mediul</w:t>
            </w:r>
            <w:proofErr w:type="spellEnd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nefavorabil</w:t>
            </w:r>
            <w:proofErr w:type="spellEnd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  <w:lang w:val="ro-RO"/>
              </w:rPr>
              <w:t>, devian</w:t>
            </w:r>
            <w:proofErr w:type="spellStart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țe</w:t>
            </w:r>
            <w:proofErr w:type="spellEnd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eastAsia="MinionPro-Regular" w:hAnsi="Times New Roman" w:cs="Times New Roman"/>
                <w:i/>
                <w:sz w:val="24"/>
                <w:szCs w:val="24"/>
              </w:rPr>
              <w:t>școlare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875F75">
        <w:trPr>
          <w:trHeight w:hRule="exact" w:val="14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rPr>
                <w:rFonts w:ascii="Times New Roman" w:eastAsia="MinionPro-Regular" w:hAnsi="Times New Roman" w:cs="Times New Roman"/>
                <w:sz w:val="24"/>
                <w:szCs w:val="24"/>
                <w:lang w:val="ro-RO"/>
              </w:rPr>
            </w:pPr>
            <w:r w:rsidRPr="001B2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  <w:r w:rsidRPr="001B2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Comunicare</w:t>
            </w:r>
            <w:proofErr w:type="spellEnd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profesională</w:t>
            </w:r>
            <w:proofErr w:type="spellEnd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stilul</w:t>
            </w:r>
            <w:proofErr w:type="spellEnd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comunicare</w:t>
            </w:r>
            <w:proofErr w:type="spellEnd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profesorului</w:t>
            </w:r>
            <w:proofErr w:type="spellEnd"/>
            <w:r w:rsidR="00875F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Posibilitățile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caracterizării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elevilor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diferențele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individuale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dintre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copii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procesul</w:t>
            </w:r>
            <w:proofErr w:type="spellEnd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75F75" w:rsidRPr="001904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învățare-educare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875F75">
        <w:trPr>
          <w:trHeight w:hRule="exact" w:val="8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F75" w:rsidRPr="0019049C">
              <w:rPr>
                <w:rFonts w:ascii="Times New Roman" w:hAnsi="Times New Roman"/>
                <w:bCs/>
                <w:i/>
                <w:sz w:val="24"/>
                <w:szCs w:val="24"/>
              </w:rPr>
              <w:t>Dimensiunile psihosociale a activității cadrului didactic. Clasa ca structură organizată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7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="00D062F6" w:rsidRPr="00D062F6">
              <w:rPr>
                <w:rFonts w:ascii="Times New Roman" w:hAnsi="Times New Roman"/>
                <w:bCs/>
                <w:i/>
                <w:sz w:val="24"/>
                <w:szCs w:val="24"/>
              </w:rPr>
              <w:t>Prezentările lucrărilor de seminar</w:t>
            </w:r>
          </w:p>
          <w:p w:rsidR="001B262F" w:rsidRPr="001B262F" w:rsidRDefault="001B262F" w:rsidP="001B262F">
            <w:pPr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7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62F6" w:rsidRPr="00D062F6">
              <w:rPr>
                <w:rFonts w:ascii="Times New Roman" w:hAnsi="Times New Roman"/>
                <w:bCs/>
                <w:i/>
                <w:sz w:val="24"/>
                <w:szCs w:val="24"/>
              </w:rPr>
              <w:t>Prezentările lucrărilor de seminar</w:t>
            </w:r>
          </w:p>
          <w:p w:rsidR="001B262F" w:rsidRPr="001B262F" w:rsidRDefault="001B262F" w:rsidP="001B26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A12F1D">
        <w:trPr>
          <w:trHeight w:hRule="exact" w:val="8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C93BA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 </w:t>
            </w:r>
            <w:r w:rsidR="00D062F6" w:rsidRPr="00D062F6">
              <w:rPr>
                <w:rFonts w:ascii="Times New Roman" w:hAnsi="Times New Roman"/>
                <w:bCs/>
                <w:i/>
                <w:sz w:val="24"/>
                <w:szCs w:val="24"/>
              </w:rPr>
              <w:t>Prezentările lucrărilor de seminar</w:t>
            </w:r>
          </w:p>
          <w:p w:rsidR="001B262F" w:rsidRPr="001B262F" w:rsidRDefault="001B262F" w:rsidP="001B262F">
            <w:pPr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85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262F" w:rsidRDefault="001B262F" w:rsidP="001B262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2F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Pr="001B2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62F6" w:rsidRPr="00D062F6">
              <w:rPr>
                <w:rFonts w:ascii="Times New Roman" w:hAnsi="Times New Roman"/>
                <w:bCs/>
                <w:i/>
                <w:sz w:val="24"/>
                <w:szCs w:val="24"/>
              </w:rPr>
              <w:t>Prezentările lucrărilor de seminar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62F" w:rsidRPr="001B43FF" w:rsidTr="001B262F">
        <w:trPr>
          <w:trHeight w:hRule="exact" w:val="268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2F" w:rsidRPr="006779B2" w:rsidRDefault="001B262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6779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6779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1B262F" w:rsidRPr="001B262F" w:rsidRDefault="001B262F" w:rsidP="001B262F">
            <w:pPr>
              <w:widowControl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Gordon, T., (1989), </w:t>
            </w:r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tanári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hatékonyság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fejlesztése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 T.E.T.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módszer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Gondolat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, Budapest</w:t>
            </w:r>
          </w:p>
          <w:p w:rsidR="001B262F" w:rsidRPr="001B262F" w:rsidRDefault="001B262F" w:rsidP="001B262F">
            <w:pPr>
              <w:widowControl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Jurc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u, N. (2oo4)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Psihologia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educației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, UT Pres, Cluj-Napoca</w:t>
            </w:r>
          </w:p>
          <w:p w:rsidR="001B262F" w:rsidRPr="001B262F" w:rsidRDefault="001B262F" w:rsidP="001B262F">
            <w:pPr>
              <w:widowControl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Kollár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É. –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É. (2004):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Pszichológia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pedagógusoknak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Osiris, Budapest.</w:t>
            </w:r>
          </w:p>
          <w:p w:rsidR="001B262F" w:rsidRPr="001B262F" w:rsidRDefault="001B262F" w:rsidP="001B262F">
            <w:pPr>
              <w:widowControl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Porkolábné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Balogh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Kósáné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Ormai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Zánkay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A. (Eds.) (199o)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Neveléslélektan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szöveggyűjtemény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, Budapest</w:t>
            </w:r>
          </w:p>
          <w:p w:rsidR="001B262F" w:rsidRPr="001B262F" w:rsidRDefault="001B262F" w:rsidP="001B262F">
            <w:pPr>
              <w:widowControl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Tóth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L. (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Pszichológia</w:t>
            </w:r>
            <w:proofErr w:type="spellEnd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1B262F">
              <w:rPr>
                <w:rFonts w:ascii="Times New Roman" w:hAnsi="Times New Roman" w:cs="Times New Roman"/>
                <w:i/>
                <w:sz w:val="24"/>
                <w:szCs w:val="24"/>
              </w:rPr>
              <w:t>tanításban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Pedellus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, Debrecen.</w:t>
            </w:r>
          </w:p>
          <w:p w:rsidR="001B262F" w:rsidRPr="001B262F" w:rsidRDefault="001B262F" w:rsidP="001B262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262F">
              <w:rPr>
                <w:rFonts w:ascii="Times New Roman" w:hAnsi="Times New Roman"/>
                <w:sz w:val="24"/>
                <w:szCs w:val="24"/>
              </w:rPr>
              <w:t xml:space="preserve">Vajda Zs., Kósa É. (2005): </w:t>
            </w:r>
            <w:r w:rsidRPr="001B262F">
              <w:rPr>
                <w:rFonts w:ascii="Times New Roman" w:hAnsi="Times New Roman"/>
                <w:i/>
                <w:sz w:val="24"/>
                <w:szCs w:val="24"/>
              </w:rPr>
              <w:t>Neveléslélektan</w:t>
            </w:r>
            <w:r w:rsidRPr="001B262F">
              <w:rPr>
                <w:rFonts w:ascii="Times New Roman" w:hAnsi="Times New Roman"/>
                <w:sz w:val="24"/>
                <w:szCs w:val="24"/>
              </w:rPr>
              <w:t>. Osiris, Budapest.</w:t>
            </w:r>
          </w:p>
          <w:p w:rsidR="001B262F" w:rsidRPr="001B262F" w:rsidRDefault="001B262F" w:rsidP="001B2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C11B7" w:rsidRDefault="000C11B7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B72AD" w:rsidRDefault="009B72AD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9B72AD" w:rsidRPr="004F2DF5" w:rsidTr="007A0CF3">
        <w:trPr>
          <w:trHeight w:val="1336"/>
        </w:trPr>
        <w:tc>
          <w:tcPr>
            <w:tcW w:w="10540" w:type="dxa"/>
          </w:tcPr>
          <w:p w:rsidR="009B72AD" w:rsidRPr="000C11B7" w:rsidRDefault="009B72AD" w:rsidP="007A0CF3">
            <w:pPr>
              <w:pStyle w:val="Default"/>
              <w:rPr>
                <w:sz w:val="23"/>
                <w:szCs w:val="23"/>
              </w:rPr>
            </w:pPr>
            <w:r w:rsidRPr="000C11B7">
              <w:t>Conţinutul disciplinei este în concordanţă cu ceea ce se practică în alte centre universitare din țară şi din străinătate.  Pentru o mai bună adaptare la cerinţele pieţei muncii a conţinutului disciplinei s-au organizat discuții și întâlniri atât cu profesori de limba maghiară din regiune, cât si cu reprezentanţii angajatorilor din mediul socio-cultural și de afaceri.</w:t>
            </w:r>
          </w:p>
        </w:tc>
      </w:tr>
    </w:tbl>
    <w:p w:rsidR="009B72AD" w:rsidRDefault="009B72AD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B72AD" w:rsidRDefault="009B72AD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982"/>
        <w:gridCol w:w="2143"/>
        <w:gridCol w:w="2547"/>
      </w:tblGrid>
      <w:tr w:rsidR="009B72AD" w:rsidRPr="001B43FF" w:rsidTr="007A0CF3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9B72AD" w:rsidRPr="001B43FF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B72AD" w:rsidRPr="007A0CF3" w:rsidTr="007A0CF3">
        <w:trPr>
          <w:trHeight w:val="26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 w:rsidP="007A0CF3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Pr="007A0CF3">
              <w:t xml:space="preserve">corectitudinea si completitudinea cunostinţelor; </w:t>
            </w:r>
          </w:p>
          <w:p w:rsidR="009B72AD" w:rsidRPr="007A0CF3" w:rsidRDefault="009B72AD" w:rsidP="007A0CF3">
            <w:pPr>
              <w:pStyle w:val="Default"/>
            </w:pPr>
            <w:r w:rsidRPr="007A0CF3">
              <w:t xml:space="preserve">- coerenţa logică; </w:t>
            </w:r>
          </w:p>
          <w:p w:rsidR="009B72AD" w:rsidRPr="007A0CF3" w:rsidRDefault="009B72AD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asimilare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72AD" w:rsidRPr="007A0CF3" w:rsidRDefault="009B72AD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criterii ce vizeaza aspectele atitudinale: constiinciozitatea,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2AD" w:rsidRPr="007A0CF3" w:rsidTr="007A0CF3">
        <w:trPr>
          <w:trHeight w:val="20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 w:rsidP="007A0CF3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Pr="007A0CF3">
              <w:t>capacit</w:t>
            </w:r>
            <w:r>
              <w:t xml:space="preserve">atea de a opera cu cunostinţele </w:t>
            </w:r>
            <w:r w:rsidRPr="007A0CF3">
              <w:t xml:space="preserve">asimilate; </w:t>
            </w:r>
          </w:p>
          <w:p w:rsidR="009B72AD" w:rsidRDefault="009B72AD" w:rsidP="007A0CF3">
            <w:pPr>
              <w:pStyle w:val="Default"/>
            </w:pPr>
            <w:r w:rsidRPr="007A0CF3">
              <w:t xml:space="preserve">- capacitatea de aplicare în practică; </w:t>
            </w:r>
          </w:p>
          <w:p w:rsidR="00654955" w:rsidRPr="007A0CF3" w:rsidRDefault="00654955" w:rsidP="007A0CF3">
            <w:pPr>
              <w:pStyle w:val="Default"/>
            </w:pPr>
            <w:r>
              <w:t>- capaciatatea de a formula opinii şi întrebări legate de cunoştinţele domeniului studiat</w:t>
            </w:r>
          </w:p>
          <w:p w:rsidR="009B72AD" w:rsidRPr="007A0CF3" w:rsidRDefault="009B72AD" w:rsidP="007A0CF3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criterii ce vizeaza aspectele atitudinale: </w:t>
            </w:r>
            <w:r w:rsidR="006549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conştiinciozitatea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Default="001B262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de seminar</w:t>
            </w:r>
          </w:p>
          <w:p w:rsidR="001B262F" w:rsidRPr="001B43FF" w:rsidRDefault="001B262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temei de lucrare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549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65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262F" w:rsidRPr="001B43FF" w:rsidRDefault="001B26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B72AD" w:rsidRPr="007A0CF3" w:rsidTr="007A0CF3">
        <w:trPr>
          <w:trHeight w:hRule="exact" w:val="102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9B72AD" w:rsidRPr="007A0CF3" w:rsidRDefault="009B72AD" w:rsidP="007A0CF3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ș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elementelor fundamentale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teorie, prezentarea 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 majore, folosirea adecvată a terminologiei, aplicarea cuno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ș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ț</w:t>
            </w:r>
            <w:r w:rsidR="00C90D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teoretice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B72AD" w:rsidRDefault="009B72AD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9B72AD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9B72AD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9B72AD" w:rsidRPr="001B43FF" w:rsidRDefault="009B72AD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9B72AD" w:rsidRPr="001B43FF" w:rsidRDefault="001B262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="002377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Bartha Krisztina</w:t>
            </w:r>
            <w:r w:rsidR="009B72AD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 w:rsidP="0023777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1B26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="002377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Bartha Krisztina</w:t>
            </w:r>
          </w:p>
        </w:tc>
      </w:tr>
    </w:tbl>
    <w:p w:rsidR="009B72AD" w:rsidRDefault="009B72AD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9B72AD" w:rsidRDefault="009B72AD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B72AD" w:rsidRDefault="009B72AD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2296">
        <w:rPr>
          <w:rFonts w:ascii="Times New Roman" w:hAnsi="Times New Roman" w:cs="Times New Roman"/>
          <w:sz w:val="24"/>
          <w:szCs w:val="24"/>
          <w:lang w:val="ro-RO"/>
        </w:rPr>
        <w:t>Dr. Borbely Iuliana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9B72AD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6F7"/>
    <w:multiLevelType w:val="hybridMultilevel"/>
    <w:tmpl w:val="91E47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BE2"/>
    <w:multiLevelType w:val="hybridMultilevel"/>
    <w:tmpl w:val="F594C07E"/>
    <w:lvl w:ilvl="0" w:tplc="E56C2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35C"/>
    <w:multiLevelType w:val="hybridMultilevel"/>
    <w:tmpl w:val="6CE40A14"/>
    <w:lvl w:ilvl="0" w:tplc="A322C2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9B4"/>
    <w:multiLevelType w:val="hybridMultilevel"/>
    <w:tmpl w:val="EEE0A2B2"/>
    <w:lvl w:ilvl="0" w:tplc="D41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5975"/>
    <w:multiLevelType w:val="hybridMultilevel"/>
    <w:tmpl w:val="3F6A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118"/>
    <w:multiLevelType w:val="hybridMultilevel"/>
    <w:tmpl w:val="AB00C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8" w15:restartNumberingAfterBreak="0">
    <w:nsid w:val="26ED1A31"/>
    <w:multiLevelType w:val="hybridMultilevel"/>
    <w:tmpl w:val="1EC4B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A01"/>
    <w:multiLevelType w:val="hybridMultilevel"/>
    <w:tmpl w:val="EBFA7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0E6"/>
    <w:multiLevelType w:val="hybridMultilevel"/>
    <w:tmpl w:val="BBD43AF8"/>
    <w:lvl w:ilvl="0" w:tplc="53426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6D6C"/>
    <w:multiLevelType w:val="hybridMultilevel"/>
    <w:tmpl w:val="641E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B4622"/>
    <w:multiLevelType w:val="hybridMultilevel"/>
    <w:tmpl w:val="A056A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03DB"/>
    <w:multiLevelType w:val="hybridMultilevel"/>
    <w:tmpl w:val="52A86A00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B962325"/>
    <w:multiLevelType w:val="hybridMultilevel"/>
    <w:tmpl w:val="F7146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F"/>
    <w:rsid w:val="00004132"/>
    <w:rsid w:val="00025551"/>
    <w:rsid w:val="000C11B7"/>
    <w:rsid w:val="000C14CE"/>
    <w:rsid w:val="000C5AE8"/>
    <w:rsid w:val="000E4259"/>
    <w:rsid w:val="000F2AF0"/>
    <w:rsid w:val="0019049C"/>
    <w:rsid w:val="001B262F"/>
    <w:rsid w:val="001B43FF"/>
    <w:rsid w:val="001E494F"/>
    <w:rsid w:val="00237773"/>
    <w:rsid w:val="00296A17"/>
    <w:rsid w:val="002A701B"/>
    <w:rsid w:val="00354B14"/>
    <w:rsid w:val="00394FD1"/>
    <w:rsid w:val="004166F8"/>
    <w:rsid w:val="00484017"/>
    <w:rsid w:val="00486D10"/>
    <w:rsid w:val="004A5D5A"/>
    <w:rsid w:val="004F2DF5"/>
    <w:rsid w:val="0057082B"/>
    <w:rsid w:val="0061685E"/>
    <w:rsid w:val="006453AE"/>
    <w:rsid w:val="0065425E"/>
    <w:rsid w:val="00654955"/>
    <w:rsid w:val="006779B2"/>
    <w:rsid w:val="006D1188"/>
    <w:rsid w:val="00776CEA"/>
    <w:rsid w:val="007A0CF3"/>
    <w:rsid w:val="00875F75"/>
    <w:rsid w:val="0089776E"/>
    <w:rsid w:val="008C73E7"/>
    <w:rsid w:val="00926933"/>
    <w:rsid w:val="00942AD7"/>
    <w:rsid w:val="009B72AD"/>
    <w:rsid w:val="009E0AB5"/>
    <w:rsid w:val="00A12F1D"/>
    <w:rsid w:val="00A35593"/>
    <w:rsid w:val="00AD4074"/>
    <w:rsid w:val="00B0316C"/>
    <w:rsid w:val="00B301B9"/>
    <w:rsid w:val="00B347F5"/>
    <w:rsid w:val="00B43519"/>
    <w:rsid w:val="00BD48FA"/>
    <w:rsid w:val="00C07233"/>
    <w:rsid w:val="00C54659"/>
    <w:rsid w:val="00C6515A"/>
    <w:rsid w:val="00C90D94"/>
    <w:rsid w:val="00CA68AD"/>
    <w:rsid w:val="00CC3B46"/>
    <w:rsid w:val="00D062F6"/>
    <w:rsid w:val="00D52E3A"/>
    <w:rsid w:val="00D540FB"/>
    <w:rsid w:val="00D55857"/>
    <w:rsid w:val="00D70E2A"/>
    <w:rsid w:val="00D82296"/>
    <w:rsid w:val="00DB234F"/>
    <w:rsid w:val="00E20A94"/>
    <w:rsid w:val="00E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3016FB-809B-461C-80F2-D748D33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uiPriority w:val="99"/>
    <w:rsid w:val="002A701B"/>
    <w:rPr>
      <w:rFonts w:cs="Times New Roman"/>
    </w:rPr>
  </w:style>
  <w:style w:type="character" w:styleId="Hyperlink">
    <w:name w:val="Hyperlink"/>
    <w:rsid w:val="007A0CF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C11B7"/>
    <w:pPr>
      <w:widowControl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0C11B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D10"/>
    <w:pPr>
      <w:widowControl/>
      <w:spacing w:after="0" w:line="360" w:lineRule="auto"/>
      <w:ind w:left="720"/>
      <w:contextualSpacing/>
      <w:jc w:val="both"/>
    </w:pPr>
    <w:rPr>
      <w:rFonts w:eastAsia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Iuliana Borbely</cp:lastModifiedBy>
  <cp:revision>9</cp:revision>
  <cp:lastPrinted>2018-04-09T11:47:00Z</cp:lastPrinted>
  <dcterms:created xsi:type="dcterms:W3CDTF">2018-04-07T17:11:00Z</dcterms:created>
  <dcterms:modified xsi:type="dcterms:W3CDTF">2018-11-06T14:22:00Z</dcterms:modified>
</cp:coreProperties>
</file>